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15" w:rsidRPr="006040DE" w:rsidRDefault="00253D15" w:rsidP="00C44532">
      <w:pPr>
        <w:rPr>
          <w:sz w:val="16"/>
          <w:szCs w:val="16"/>
        </w:rPr>
      </w:pPr>
    </w:p>
    <w:p w:rsidR="000D191F" w:rsidRPr="008233FE" w:rsidRDefault="000D191F" w:rsidP="000D191F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0D191F" w:rsidRDefault="000D191F" w:rsidP="000D191F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0D191F" w:rsidRDefault="000D191F" w:rsidP="000D191F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253D15" w:rsidRDefault="000D191F" w:rsidP="000D191F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0D191F" w:rsidRDefault="000D191F" w:rsidP="000D191F">
      <w:pPr>
        <w:ind w:left="5664"/>
        <w:rPr>
          <w:sz w:val="24"/>
          <w:szCs w:val="24"/>
          <w:lang w:val="ru-RU"/>
        </w:rPr>
      </w:pPr>
    </w:p>
    <w:p w:rsidR="000D191F" w:rsidRPr="006040DE" w:rsidRDefault="000D191F" w:rsidP="000D191F">
      <w:pPr>
        <w:ind w:left="5664"/>
        <w:rPr>
          <w:sz w:val="16"/>
          <w:szCs w:val="16"/>
        </w:rPr>
      </w:pPr>
    </w:p>
    <w:p w:rsidR="00253D15" w:rsidRPr="00074F6B" w:rsidRDefault="00253D15" w:rsidP="002F7B88">
      <w:pPr>
        <w:jc w:val="center"/>
        <w:rPr>
          <w:sz w:val="24"/>
          <w:szCs w:val="24"/>
        </w:rPr>
      </w:pPr>
      <w:r w:rsidRPr="00074F6B">
        <w:rPr>
          <w:b/>
          <w:sz w:val="24"/>
          <w:szCs w:val="24"/>
        </w:rPr>
        <w:t>ІНФОРМАЦІЙНА КАРТКА АДМІНІСТРАТИВНОЇ ПОСЛУГИ</w:t>
      </w:r>
    </w:p>
    <w:p w:rsidR="00253D15" w:rsidRDefault="00253D15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</w:p>
    <w:p w:rsidR="00253D15" w:rsidRPr="00074F6B" w:rsidRDefault="00253D15" w:rsidP="0007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074F6B">
        <w:rPr>
          <w:b/>
          <w:sz w:val="24"/>
          <w:szCs w:val="24"/>
          <w:lang w:eastAsia="uk-UA"/>
        </w:rPr>
        <w:t>Взяття на облік осіб з інвалідністю</w:t>
      </w:r>
      <w:r w:rsidR="007851B7">
        <w:rPr>
          <w:b/>
          <w:sz w:val="24"/>
          <w:szCs w:val="24"/>
          <w:lang w:eastAsia="uk-UA"/>
        </w:rPr>
        <w:t>, дітей з інвалідністю</w:t>
      </w:r>
      <w:r w:rsidRPr="00074F6B">
        <w:rPr>
          <w:b/>
          <w:sz w:val="24"/>
          <w:szCs w:val="24"/>
          <w:lang w:eastAsia="uk-UA"/>
        </w:rPr>
        <w:t xml:space="preserve"> для </w:t>
      </w:r>
      <w:r>
        <w:rPr>
          <w:b/>
          <w:sz w:val="24"/>
          <w:szCs w:val="24"/>
          <w:lang w:eastAsia="uk-UA"/>
        </w:rPr>
        <w:t>забезпечення автомобілями</w:t>
      </w:r>
    </w:p>
    <w:p w:rsidR="00253D15" w:rsidRPr="00A7739D" w:rsidRDefault="00253D15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0D191F" w:rsidRDefault="000D191F" w:rsidP="000D1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0D191F" w:rsidRDefault="000D191F" w:rsidP="000D1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253D15" w:rsidRPr="006040DE" w:rsidRDefault="00253D15" w:rsidP="00DB4C31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6"/>
        <w:gridCol w:w="145"/>
        <w:gridCol w:w="5545"/>
      </w:tblGrid>
      <w:tr w:rsidR="00253D15" w:rsidRPr="007C46CC" w:rsidTr="00A7739D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253D15" w:rsidRPr="000D191F" w:rsidRDefault="00253D15" w:rsidP="0024405D">
            <w:pPr>
              <w:jc w:val="center"/>
              <w:rPr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253D15" w:rsidRPr="007C46CC" w:rsidTr="00A7739D">
        <w:trPr>
          <w:trHeight w:val="441"/>
          <w:jc w:val="center"/>
        </w:trPr>
        <w:tc>
          <w:tcPr>
            <w:tcW w:w="3881" w:type="dxa"/>
            <w:gridSpan w:val="2"/>
            <w:vAlign w:val="center"/>
          </w:tcPr>
          <w:p w:rsidR="00253D15" w:rsidRPr="000D191F" w:rsidRDefault="00253D15" w:rsidP="0024405D">
            <w:pPr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0" w:type="dxa"/>
            <w:gridSpan w:val="2"/>
            <w:vAlign w:val="center"/>
          </w:tcPr>
          <w:p w:rsidR="00253D15" w:rsidRPr="000D191F" w:rsidRDefault="00E0100A" w:rsidP="0024405D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CD2C55" w:rsidRPr="007C46CC" w:rsidTr="00A7739D">
        <w:trPr>
          <w:jc w:val="center"/>
        </w:trPr>
        <w:tc>
          <w:tcPr>
            <w:tcW w:w="715" w:type="dxa"/>
          </w:tcPr>
          <w:p w:rsidR="00CD2C55" w:rsidRPr="000D191F" w:rsidRDefault="00CD2C55" w:rsidP="00CD2C5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6" w:type="dxa"/>
          </w:tcPr>
          <w:p w:rsidR="00CD2C55" w:rsidRPr="000D191F" w:rsidRDefault="00CD2C55" w:rsidP="00CD2C55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 xml:space="preserve">Місцезнаходження центрів надання адміністративної послуги </w:t>
            </w:r>
          </w:p>
        </w:tc>
        <w:tc>
          <w:tcPr>
            <w:tcW w:w="5690" w:type="dxa"/>
            <w:gridSpan w:val="2"/>
          </w:tcPr>
          <w:p w:rsidR="00CD2C55" w:rsidRPr="000D191F" w:rsidRDefault="00CD2C55" w:rsidP="00CD2C55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CD2C55" w:rsidRPr="000D191F" w:rsidRDefault="004A7602" w:rsidP="00CD2C55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D2C55" w:rsidRPr="000D191F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CD2C55" w:rsidRPr="000D191F" w:rsidRDefault="00CD2C55" w:rsidP="00CD2C55">
            <w:pPr>
              <w:jc w:val="center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м</w:t>
            </w:r>
            <w:hyperlink r:id="rId7" w:history="1">
              <w:r w:rsidRPr="000D191F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CD2C55" w:rsidRPr="000D191F" w:rsidRDefault="004A7602" w:rsidP="00CD2C55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D2C55" w:rsidRPr="000D191F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CD2C55" w:rsidRPr="007C46CC" w:rsidTr="00A7739D">
        <w:trPr>
          <w:jc w:val="center"/>
        </w:trPr>
        <w:tc>
          <w:tcPr>
            <w:tcW w:w="715" w:type="dxa"/>
          </w:tcPr>
          <w:p w:rsidR="00CD2C55" w:rsidRPr="000D191F" w:rsidRDefault="00CD2C55" w:rsidP="00CD2C5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6" w:type="dxa"/>
          </w:tcPr>
          <w:p w:rsidR="00CD2C55" w:rsidRPr="000D191F" w:rsidRDefault="00CD2C55" w:rsidP="00CD2C55">
            <w:pPr>
              <w:jc w:val="both"/>
              <w:rPr>
                <w:spacing w:val="-1"/>
                <w:sz w:val="24"/>
                <w:szCs w:val="24"/>
              </w:rPr>
            </w:pPr>
            <w:r w:rsidRPr="000D191F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0D191F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CD2C55" w:rsidRPr="000D191F" w:rsidRDefault="00CD2C55" w:rsidP="00CD2C55">
            <w:pPr>
              <w:jc w:val="both"/>
              <w:rPr>
                <w:sz w:val="24"/>
                <w:szCs w:val="24"/>
                <w:lang w:eastAsia="en-US"/>
              </w:rPr>
            </w:pPr>
            <w:r w:rsidRPr="000D191F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  <w:gridSpan w:val="2"/>
          </w:tcPr>
          <w:p w:rsidR="00CD2C55" w:rsidRPr="000D191F" w:rsidRDefault="00CD2C55" w:rsidP="00CD2C55">
            <w:pPr>
              <w:rPr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CD2C55" w:rsidRPr="000D191F" w:rsidRDefault="00CD2C55" w:rsidP="00CD2C55">
            <w:pPr>
              <w:rPr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D2C55" w:rsidRPr="000D191F" w:rsidRDefault="00CD2C55" w:rsidP="00CD2C55">
            <w:pPr>
              <w:ind w:left="-68" w:right="-68" w:firstLine="252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CD2C55" w:rsidRPr="000D191F" w:rsidRDefault="00CD2C55" w:rsidP="00CD2C55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0D191F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CD2C55" w:rsidRPr="000D191F" w:rsidRDefault="00CD2C55" w:rsidP="00CD2C55">
            <w:pPr>
              <w:rPr>
                <w:i/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D2C55" w:rsidRPr="000D191F" w:rsidRDefault="00CD2C55" w:rsidP="00CD2C55">
            <w:pPr>
              <w:ind w:left="-68" w:right="-68" w:firstLine="252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CD2C55" w:rsidRPr="000D191F" w:rsidRDefault="00CD2C55" w:rsidP="00CD2C55">
            <w:pPr>
              <w:rPr>
                <w:sz w:val="24"/>
                <w:szCs w:val="24"/>
              </w:rPr>
            </w:pPr>
            <w:r w:rsidRPr="000D191F">
              <w:rPr>
                <w:i/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D2C55" w:rsidRPr="000D191F" w:rsidRDefault="00CD2C55" w:rsidP="00CD2C5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91F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D2C55" w:rsidRPr="000D191F" w:rsidRDefault="00CD2C55" w:rsidP="00CD2C55">
            <w:pPr>
              <w:ind w:left="-68" w:right="-68" w:firstLine="252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CD2C55" w:rsidRPr="007C46CC" w:rsidTr="003378E8">
        <w:trPr>
          <w:trHeight w:val="1261"/>
          <w:jc w:val="center"/>
        </w:trPr>
        <w:tc>
          <w:tcPr>
            <w:tcW w:w="715" w:type="dxa"/>
          </w:tcPr>
          <w:p w:rsidR="00CD2C55" w:rsidRPr="000D191F" w:rsidRDefault="00CD2C55" w:rsidP="00CD2C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lastRenderedPageBreak/>
              <w:t>3</w:t>
            </w:r>
            <w:r w:rsidRPr="000D191F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6" w:type="dxa"/>
          </w:tcPr>
          <w:p w:rsidR="00CD2C55" w:rsidRPr="000D191F" w:rsidRDefault="00CD2C55" w:rsidP="00CD2C55">
            <w:pPr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CD2C55" w:rsidRPr="000D191F" w:rsidRDefault="00CD2C55" w:rsidP="00CD2C55">
            <w:pPr>
              <w:jc w:val="both"/>
              <w:rPr>
                <w:spacing w:val="-2"/>
                <w:sz w:val="24"/>
                <w:szCs w:val="24"/>
              </w:rPr>
            </w:pPr>
            <w:r w:rsidRPr="000D191F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CD2C55" w:rsidRPr="000D191F" w:rsidRDefault="00CD2C55" w:rsidP="00CD2C55">
            <w:pPr>
              <w:jc w:val="both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  <w:gridSpan w:val="2"/>
            <w:vAlign w:val="center"/>
          </w:tcPr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</w:rPr>
              <w:t>(</w:t>
            </w:r>
            <w:r w:rsidRPr="000D191F">
              <w:rPr>
                <w:sz w:val="24"/>
                <w:szCs w:val="24"/>
              </w:rPr>
              <w:t>0432)655050; (067)0002661; (073)0002661;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Відділення «Вишенька»: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(0432)509134; (067)0002663; (073)0002663;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Відділення «Замостя»: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(0432)509136; (067)0002664; (073)0002664;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 xml:space="preserve">Відділення «Старе місто»: 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(0432)509135; (067)0002665; (073)0002665;</w:t>
            </w:r>
          </w:p>
          <w:p w:rsidR="00CD2C55" w:rsidRPr="000D191F" w:rsidRDefault="00CD2C55" w:rsidP="00CD2C5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0D191F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0D191F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0D191F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0D19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D191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0D19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D191F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253D15" w:rsidRPr="007C46CC" w:rsidTr="00A7739D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253D15" w:rsidRPr="000D191F" w:rsidRDefault="00253D15" w:rsidP="0024405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0" w:type="dxa"/>
            <w:gridSpan w:val="2"/>
          </w:tcPr>
          <w:p w:rsidR="00CD2C55" w:rsidRPr="000D191F" w:rsidRDefault="00CD2C55" w:rsidP="00CD2C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CD2C55" w:rsidRPr="000D191F" w:rsidRDefault="00CD2C55" w:rsidP="00CD2C55">
            <w:pPr>
              <w:jc w:val="both"/>
              <w:rPr>
                <w:rStyle w:val="rvts44"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0D191F">
              <w:rPr>
                <w:rStyle w:val="rvts44"/>
                <w:sz w:val="24"/>
                <w:szCs w:val="24"/>
              </w:rPr>
              <w:t>№ 5203-VI</w:t>
            </w:r>
          </w:p>
          <w:p w:rsidR="00CD2C55" w:rsidRPr="000D191F" w:rsidRDefault="00CD2C55" w:rsidP="00CD2C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CD2C55" w:rsidRPr="000D191F" w:rsidRDefault="00CD2C55" w:rsidP="00CD2C55">
            <w:pPr>
              <w:jc w:val="both"/>
              <w:rPr>
                <w:rStyle w:val="rvts44"/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0D191F">
              <w:rPr>
                <w:rStyle w:val="rvts44"/>
                <w:sz w:val="24"/>
                <w:szCs w:val="24"/>
              </w:rPr>
              <w:t>№ 2073-IX</w:t>
            </w:r>
          </w:p>
          <w:p w:rsidR="00253D15" w:rsidRPr="000D191F" w:rsidRDefault="00253D15" w:rsidP="0024405D">
            <w:pPr>
              <w:ind w:left="16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Закон України «Про основи соціальної захищеності осіб з інвалідністю в Україні»</w:t>
            </w:r>
          </w:p>
          <w:p w:rsidR="00253D15" w:rsidRPr="000D191F" w:rsidRDefault="00253D15" w:rsidP="0024405D">
            <w:pPr>
              <w:ind w:left="16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Закон України «Про автомобільний транспорт»</w:t>
            </w:r>
          </w:p>
          <w:p w:rsidR="00253D15" w:rsidRPr="000D191F" w:rsidRDefault="00253D15" w:rsidP="0024405D">
            <w:pPr>
              <w:spacing w:after="60"/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</w:rPr>
              <w:t xml:space="preserve">Закон України </w:t>
            </w:r>
            <w:r w:rsidRPr="000D191F">
              <w:rPr>
                <w:iCs/>
                <w:sz w:val="24"/>
                <w:szCs w:val="24"/>
              </w:rPr>
              <w:t>«Про реабілітацію осіб з інвалідністю в Україні»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DC33AF">
            <w:pPr>
              <w:ind w:left="16"/>
              <w:jc w:val="both"/>
              <w:rPr>
                <w:sz w:val="24"/>
                <w:szCs w:val="24"/>
              </w:rPr>
            </w:pPr>
            <w:r w:rsidRPr="000D191F">
              <w:rPr>
                <w:iCs/>
                <w:sz w:val="24"/>
                <w:szCs w:val="24"/>
              </w:rPr>
              <w:t>Постанова Кабінету Міністрів України від 19 липня 2006 року № 999</w:t>
            </w:r>
            <w:r w:rsidR="00DC33AF" w:rsidRPr="000D191F">
              <w:rPr>
                <w:iCs/>
                <w:sz w:val="24"/>
                <w:szCs w:val="24"/>
              </w:rPr>
              <w:t xml:space="preserve"> (зі змінами)</w:t>
            </w:r>
            <w:r w:rsidRPr="000D191F">
              <w:rPr>
                <w:iCs/>
                <w:sz w:val="24"/>
                <w:szCs w:val="24"/>
              </w:rPr>
              <w:t xml:space="preserve"> «</w:t>
            </w:r>
            <w:r w:rsidR="00DC33AF" w:rsidRPr="000D191F">
              <w:rPr>
                <w:iCs/>
                <w:sz w:val="24"/>
                <w:szCs w:val="24"/>
              </w:rPr>
              <w:t>Деякі питання соціального захисту осіб з інвалідністю</w:t>
            </w:r>
            <w:r w:rsidRPr="000D191F">
              <w:rPr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0" w:type="dxa"/>
            <w:gridSpan w:val="2"/>
          </w:tcPr>
          <w:p w:rsidR="00D5058D" w:rsidRPr="00936906" w:rsidRDefault="00D5058D" w:rsidP="00D5058D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253D15" w:rsidRPr="000D191F" w:rsidRDefault="00D5058D" w:rsidP="00D5058D">
            <w:pPr>
              <w:pStyle w:val="ab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  <w:bookmarkStart w:id="0" w:name="_GoBack"/>
            <w:bookmarkEnd w:id="0"/>
          </w:p>
        </w:tc>
      </w:tr>
      <w:tr w:rsidR="00253D15" w:rsidRPr="007C46CC" w:rsidTr="00A7739D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253D15" w:rsidRPr="000D191F" w:rsidRDefault="00253D15" w:rsidP="0024405D">
            <w:pPr>
              <w:ind w:left="16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253D15" w:rsidRPr="007C46CC" w:rsidTr="00F8030A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pStyle w:val="rvps2"/>
              <w:ind w:left="16"/>
              <w:jc w:val="both"/>
              <w:rPr>
                <w:lang w:val="uk-UA"/>
              </w:rPr>
            </w:pPr>
            <w:r w:rsidRPr="000D191F">
              <w:rPr>
                <w:iCs/>
                <w:lang w:val="uk-UA" w:eastAsia="en-US"/>
              </w:rPr>
              <w:t>Наявність права (медичних показань) у особи з інвалідністю для забезпечення спеціальним автотранспортом.</w:t>
            </w:r>
          </w:p>
        </w:tc>
      </w:tr>
      <w:tr w:rsidR="00253D15" w:rsidRPr="007C46CC" w:rsidTr="00F8030A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 xml:space="preserve">Заява особи з інвалідністю або законного представника особи з інвалідністю (форму, якої затверджено </w:t>
            </w:r>
            <w:proofErr w:type="spellStart"/>
            <w:r w:rsidRPr="000D191F">
              <w:rPr>
                <w:szCs w:val="24"/>
                <w:lang w:val="uk-UA"/>
              </w:rPr>
              <w:t>Мінсоцполітики</w:t>
            </w:r>
            <w:proofErr w:type="spellEnd"/>
            <w:r w:rsidRPr="000D191F">
              <w:rPr>
                <w:szCs w:val="24"/>
                <w:lang w:val="uk-UA"/>
              </w:rPr>
              <w:t>).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Клопотання районного (міського) органу соціального захисту населення про взяття на облік для забезпечення автомобілем.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довідки МСЕК про групу та причину інвалідності, а для дітей з інвалідністю – копія медичного висновку (за наявності оригіналу).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паспорта громадянина України (для особи з інвалідністю, законного представника недієздатної особи з інвалідністю, дитини з інвалідністю)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свідоцтва про народження (для дитини з інвалідністю) (за наявності оригіналу).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>Копія довідки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інвалідністю.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 xml:space="preserve">Документ про реєстрацію місця проживання члена сім'ї, іншої особи, яким передається право користування автомобілем. </w:t>
            </w:r>
          </w:p>
          <w:p w:rsidR="00253D15" w:rsidRPr="000D191F" w:rsidRDefault="00253D15" w:rsidP="0024405D">
            <w:pPr>
              <w:pStyle w:val="a4"/>
              <w:numPr>
                <w:ilvl w:val="0"/>
                <w:numId w:val="17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szCs w:val="24"/>
                <w:lang w:val="uk-UA"/>
              </w:rPr>
            </w:pPr>
            <w:r w:rsidRPr="000D191F">
              <w:rPr>
                <w:szCs w:val="24"/>
                <w:lang w:val="uk-UA"/>
              </w:rPr>
              <w:t xml:space="preserve">Для осіб з інвалідністю I, II і III групи з числа учасників ліквідації наслідків аварії на </w:t>
            </w:r>
            <w:r w:rsidRPr="000D191F">
              <w:rPr>
                <w:szCs w:val="24"/>
                <w:lang w:val="uk-UA"/>
              </w:rPr>
              <w:lastRenderedPageBreak/>
              <w:t>Чорнобильській АЕС та потерпілих від Чорнобильської катастрофи, щодо яких встановлено причинний зв'язок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- копія посвідчення про належність до категорії 1 осіб, що постраждали внаслідок дії зазначених факторів, та медична довідка визначеного органами охорони здоров'я зразка  щодо спроможності особи з інвалідністю керувати автомобілем (для осіб з інвалідністю I і II групи, які забезпечуються автомобілями безоплатно) (за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осіб з інвалідністю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від загального захворювання або захворювання,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отриманого під час проходження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військової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служби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чи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служби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 органах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внутрішніх справ, державної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 xml:space="preserve">безпеки, інших військових формувань, з числа осіб, які 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брали безпосередню участь у бойових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діях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під час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Великої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Вітчизняної війни та війни з імперіалістичною Японією,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- довідка, видана військкоматом,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інші документи (копія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військового квитка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або партизанського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квитка), що підтверджують таку участь (видається військкоматом на запит органу соціального захисту населення, посвідчення інваліда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війни</w:t>
            </w:r>
            <w:bookmarkStart w:id="1" w:name="o250"/>
            <w:bookmarkEnd w:id="1"/>
            <w:r w:rsidRPr="000D191F">
              <w:rPr>
                <w:sz w:val="24"/>
                <w:szCs w:val="24"/>
              </w:rPr>
              <w:t xml:space="preserve"> (за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недієздатних осіб з інвалідністю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- копія рішення суду про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визнання особи з інвалідністю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недієздатним та копія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 xml:space="preserve">рішення (розпорядження) про встановлення над ним 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опіки</w:t>
            </w:r>
            <w:bookmarkStart w:id="2" w:name="o252"/>
            <w:bookmarkEnd w:id="2"/>
            <w:r w:rsidRPr="000D191F">
              <w:rPr>
                <w:sz w:val="24"/>
                <w:szCs w:val="24"/>
              </w:rPr>
              <w:t>,</w:t>
            </w:r>
            <w:r w:rsidRPr="000D191F">
              <w:rPr>
                <w:sz w:val="24"/>
                <w:szCs w:val="24"/>
                <w:lang w:eastAsia="en-US"/>
              </w:rPr>
              <w:t xml:space="preserve"> </w:t>
            </w:r>
            <w:r w:rsidRPr="000D191F">
              <w:rPr>
                <w:sz w:val="24"/>
                <w:szCs w:val="24"/>
              </w:rPr>
              <w:t>(при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малолітніх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і неповнолітніх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дітей з інвалідністю, позбавлених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батьківського піклування,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- копія рішення (розпорядження) про встановлення опіки та</w:t>
            </w:r>
            <w:r w:rsidRPr="000D191F">
              <w:rPr>
                <w:i/>
                <w:iCs/>
                <w:sz w:val="24"/>
                <w:szCs w:val="24"/>
              </w:rPr>
              <w:t xml:space="preserve"> </w:t>
            </w:r>
            <w:r w:rsidRPr="000D191F">
              <w:rPr>
                <w:sz w:val="24"/>
                <w:szCs w:val="24"/>
              </w:rPr>
              <w:t>піклування</w:t>
            </w:r>
            <w:r w:rsidRPr="000D191F">
              <w:rPr>
                <w:sz w:val="24"/>
                <w:szCs w:val="24"/>
                <w:lang w:eastAsia="en-US"/>
              </w:rPr>
              <w:t xml:space="preserve"> </w:t>
            </w:r>
            <w:r w:rsidRPr="000D191F">
              <w:rPr>
                <w:sz w:val="24"/>
                <w:szCs w:val="24"/>
              </w:rPr>
              <w:t>(за наявності оригіналу).</w:t>
            </w:r>
          </w:p>
          <w:p w:rsidR="00DC33AF" w:rsidRPr="000D191F" w:rsidRDefault="00DC33AF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Для осіб з інвалідністю внаслідок нещасного випадку – копія акта про нещасний випадок на виробництві або акта розслідування професійного захворювання.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Копія посвідчення водія особи з інвалідністю (для придатних до керування осіб).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Копія посвідчення водія особи, яка має здійснювати керування автомобілем (для не придатних до керування осіб (за наявності оригіналу).</w:t>
            </w:r>
          </w:p>
          <w:p w:rsidR="00253D15" w:rsidRPr="000D191F" w:rsidRDefault="00253D15" w:rsidP="0024405D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sz w:val="24"/>
                <w:szCs w:val="24"/>
              </w:rPr>
              <w:t>Копії документів, які підтверджують родинні зв’язки між особою з інвалідністю та особою, яка має здійснювати керування автомобілем (свідоцтво про народження, свідоцтво про одруження тощо) (за наявності оригіналу).</w:t>
            </w:r>
          </w:p>
          <w:p w:rsidR="00253D15" w:rsidRPr="000D191F" w:rsidRDefault="00253D15" w:rsidP="003B33F2">
            <w:pPr>
              <w:numPr>
                <w:ilvl w:val="0"/>
                <w:numId w:val="17"/>
              </w:numPr>
              <w:tabs>
                <w:tab w:val="left" w:pos="441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0D191F">
              <w:rPr>
                <w:rFonts w:eastAsia="Arial Unicode MS"/>
                <w:sz w:val="24"/>
                <w:szCs w:val="24"/>
              </w:rPr>
              <w:t>Довідка в</w:t>
            </w:r>
            <w:r w:rsidRPr="000D191F">
              <w:rPr>
                <w:sz w:val="24"/>
                <w:szCs w:val="24"/>
              </w:rPr>
              <w:t xml:space="preserve">ідповідного підрозділу МВС для отримання відомостей про наявність зареєстрованих автомобілів на ім'я людини з інвалідністю, законного представника недієздатної людини з інвалідністю, дитини з інвалідністю на дату видачі довідки та про реєстрацію автомобілів  протягом </w:t>
            </w:r>
            <w:r w:rsidRPr="000D191F">
              <w:rPr>
                <w:sz w:val="24"/>
                <w:szCs w:val="24"/>
              </w:rPr>
              <w:lastRenderedPageBreak/>
              <w:t>останніх семи років перед взяттям на облік.</w:t>
            </w:r>
          </w:p>
        </w:tc>
      </w:tr>
      <w:tr w:rsidR="00253D15" w:rsidRPr="007C46CC" w:rsidTr="00F8030A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5C32CC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Через </w:t>
            </w:r>
            <w:r w:rsidR="005C32CC" w:rsidRPr="000D191F">
              <w:rPr>
                <w:iCs/>
                <w:sz w:val="24"/>
                <w:szCs w:val="24"/>
                <w:lang w:eastAsia="en-US"/>
              </w:rPr>
              <w:t xml:space="preserve">Центр адміністративних послуг «Прозорий офіс» Вінницької міської ради </w:t>
            </w:r>
            <w:r w:rsidRPr="000D191F">
              <w:rPr>
                <w:iCs/>
                <w:sz w:val="24"/>
                <w:szCs w:val="24"/>
                <w:lang w:eastAsia="en-US"/>
              </w:rPr>
              <w:t>особисто або через довірену особу.</w:t>
            </w:r>
          </w:p>
        </w:tc>
      </w:tr>
      <w:tr w:rsidR="00253D15" w:rsidRPr="007C46CC" w:rsidTr="00F8030A">
        <w:trPr>
          <w:trHeight w:val="591"/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6" w:type="dxa"/>
          </w:tcPr>
          <w:p w:rsidR="00253D15" w:rsidRPr="000D191F" w:rsidRDefault="00253D15" w:rsidP="0024405D">
            <w:pPr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690" w:type="dxa"/>
            <w:gridSpan w:val="2"/>
          </w:tcPr>
          <w:p w:rsidR="00253D15" w:rsidRPr="000D191F" w:rsidRDefault="00253D15" w:rsidP="0024405D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253D15" w:rsidRPr="000D191F" w:rsidRDefault="00253D15" w:rsidP="001D78F1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53D15" w:rsidRPr="007C46CC" w:rsidTr="00A7739D">
        <w:trPr>
          <w:trHeight w:val="383"/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253D15" w:rsidRPr="000D191F" w:rsidRDefault="00253D15" w:rsidP="0024405D">
            <w:pPr>
              <w:ind w:left="16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0D191F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0D191F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0D191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ind w:left="16"/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</w:rPr>
              <w:t>50 календарних днів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253D15" w:rsidRPr="000D191F" w:rsidRDefault="00253D15" w:rsidP="0024405D">
            <w:pPr>
              <w:pStyle w:val="HTML"/>
              <w:ind w:left="16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0D19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253D15" w:rsidRPr="000D191F" w:rsidRDefault="00253D15" w:rsidP="0024405D">
            <w:pPr>
              <w:pStyle w:val="HTML"/>
              <w:ind w:left="16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0D19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  <w:p w:rsidR="00253D15" w:rsidRPr="000D191F" w:rsidRDefault="00253D15" w:rsidP="0024405D">
            <w:pPr>
              <w:pStyle w:val="HTML"/>
              <w:ind w:left="16"/>
              <w:rPr>
                <w:rFonts w:ascii="Times New Roman" w:hAnsi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0D191F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3. Наявність в документах інформації, яка свідчить про відсутність права особи перебувати на обліку для забезпечення спеціальним автотранспортом.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253D15" w:rsidRPr="000D191F" w:rsidRDefault="00253D15" w:rsidP="008706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</w:rPr>
              <w:t>Направлення та видача повідомлення про взяття на облік для забезпечення автомобілем</w:t>
            </w:r>
            <w:r w:rsidRPr="000D191F">
              <w:rPr>
                <w:i/>
                <w:iCs/>
                <w:sz w:val="24"/>
                <w:szCs w:val="24"/>
              </w:rPr>
              <w:t>.</w:t>
            </w:r>
            <w:r w:rsidRPr="000D191F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3D15" w:rsidRPr="007C46CC" w:rsidTr="00A7739D">
        <w:trPr>
          <w:trHeight w:val="70"/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253D15" w:rsidRPr="000D191F" w:rsidRDefault="00253D15" w:rsidP="005C32CC">
            <w:pPr>
              <w:ind w:left="16"/>
              <w:rPr>
                <w:iCs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 xml:space="preserve">Направлення письмово повідомлення поштою та </w:t>
            </w:r>
            <w:r w:rsidR="005C32CC" w:rsidRPr="000D191F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253D15" w:rsidRPr="007C46CC" w:rsidTr="00A7739D">
        <w:trPr>
          <w:jc w:val="center"/>
        </w:trPr>
        <w:tc>
          <w:tcPr>
            <w:tcW w:w="715" w:type="dxa"/>
          </w:tcPr>
          <w:p w:rsidR="00253D15" w:rsidRPr="000D191F" w:rsidRDefault="00253D15" w:rsidP="002440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D191F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11" w:type="dxa"/>
            <w:gridSpan w:val="2"/>
          </w:tcPr>
          <w:p w:rsidR="00253D15" w:rsidRPr="000D191F" w:rsidRDefault="00253D15" w:rsidP="0024405D">
            <w:pPr>
              <w:ind w:left="16"/>
              <w:rPr>
                <w:sz w:val="24"/>
                <w:szCs w:val="24"/>
                <w:lang w:eastAsia="en-US"/>
              </w:rPr>
            </w:pPr>
            <w:r w:rsidRPr="000D191F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253D15" w:rsidRPr="000D191F" w:rsidRDefault="00253D15" w:rsidP="0074495B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0D191F">
              <w:rPr>
                <w:iCs/>
                <w:sz w:val="24"/>
                <w:szCs w:val="24"/>
                <w:lang w:eastAsia="en-US"/>
              </w:rPr>
              <w:t>Органи</w:t>
            </w:r>
            <w:r w:rsidRPr="000D191F">
              <w:rPr>
                <w:sz w:val="24"/>
                <w:szCs w:val="24"/>
              </w:rPr>
              <w:t xml:space="preserve"> соціального захисту населення райдержадміністрацій, міських рад міст обласного значення перевіряють правильність поданих документів.</w:t>
            </w:r>
            <w:r w:rsidRPr="000D191F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53D15" w:rsidRDefault="00253D15" w:rsidP="00284E51">
      <w:pPr>
        <w:jc w:val="both"/>
      </w:pPr>
    </w:p>
    <w:sectPr w:rsidR="00253D15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17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55E3"/>
    <w:rsid w:val="00012856"/>
    <w:rsid w:val="00016741"/>
    <w:rsid w:val="000257DD"/>
    <w:rsid w:val="00041265"/>
    <w:rsid w:val="00041B3B"/>
    <w:rsid w:val="00045C76"/>
    <w:rsid w:val="00046CD5"/>
    <w:rsid w:val="000544FB"/>
    <w:rsid w:val="00054A36"/>
    <w:rsid w:val="00054E91"/>
    <w:rsid w:val="00056EE2"/>
    <w:rsid w:val="000649A0"/>
    <w:rsid w:val="00071553"/>
    <w:rsid w:val="00072F03"/>
    <w:rsid w:val="00074F6B"/>
    <w:rsid w:val="00080D37"/>
    <w:rsid w:val="00082183"/>
    <w:rsid w:val="000924B2"/>
    <w:rsid w:val="00094156"/>
    <w:rsid w:val="0009730E"/>
    <w:rsid w:val="000A7A61"/>
    <w:rsid w:val="000B7A55"/>
    <w:rsid w:val="000C2912"/>
    <w:rsid w:val="000D191F"/>
    <w:rsid w:val="000D22C7"/>
    <w:rsid w:val="000D54F0"/>
    <w:rsid w:val="000D741B"/>
    <w:rsid w:val="000E1F85"/>
    <w:rsid w:val="000E385E"/>
    <w:rsid w:val="000E5777"/>
    <w:rsid w:val="000F12AE"/>
    <w:rsid w:val="000F165C"/>
    <w:rsid w:val="000F4ED2"/>
    <w:rsid w:val="000F71CA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2B9B"/>
    <w:rsid w:val="001570B6"/>
    <w:rsid w:val="001624AC"/>
    <w:rsid w:val="00163644"/>
    <w:rsid w:val="0016438F"/>
    <w:rsid w:val="001648AD"/>
    <w:rsid w:val="00167694"/>
    <w:rsid w:val="00171062"/>
    <w:rsid w:val="001743AB"/>
    <w:rsid w:val="0018469D"/>
    <w:rsid w:val="00186A11"/>
    <w:rsid w:val="001A4AAB"/>
    <w:rsid w:val="001A701B"/>
    <w:rsid w:val="001B0C3F"/>
    <w:rsid w:val="001D306B"/>
    <w:rsid w:val="001D4302"/>
    <w:rsid w:val="001D760C"/>
    <w:rsid w:val="001D78F1"/>
    <w:rsid w:val="001E2B1C"/>
    <w:rsid w:val="001E3790"/>
    <w:rsid w:val="001E3B66"/>
    <w:rsid w:val="001F149B"/>
    <w:rsid w:val="001F3867"/>
    <w:rsid w:val="001F4F32"/>
    <w:rsid w:val="00202D97"/>
    <w:rsid w:val="002051DB"/>
    <w:rsid w:val="00225E3D"/>
    <w:rsid w:val="00236F33"/>
    <w:rsid w:val="0024405D"/>
    <w:rsid w:val="00253D15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A6A6F"/>
    <w:rsid w:val="002B3564"/>
    <w:rsid w:val="002B512B"/>
    <w:rsid w:val="002C0306"/>
    <w:rsid w:val="002C69E8"/>
    <w:rsid w:val="002D2745"/>
    <w:rsid w:val="002E2843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0CA0"/>
    <w:rsid w:val="00381C49"/>
    <w:rsid w:val="003825BC"/>
    <w:rsid w:val="00383202"/>
    <w:rsid w:val="0038360F"/>
    <w:rsid w:val="00387BCD"/>
    <w:rsid w:val="003940A2"/>
    <w:rsid w:val="0039431D"/>
    <w:rsid w:val="003963DE"/>
    <w:rsid w:val="003B33F2"/>
    <w:rsid w:val="003B499D"/>
    <w:rsid w:val="003B7397"/>
    <w:rsid w:val="003C0419"/>
    <w:rsid w:val="003C77F8"/>
    <w:rsid w:val="003D26A2"/>
    <w:rsid w:val="003D6810"/>
    <w:rsid w:val="003D73AC"/>
    <w:rsid w:val="003E5135"/>
    <w:rsid w:val="003E6E05"/>
    <w:rsid w:val="003F3990"/>
    <w:rsid w:val="003F4373"/>
    <w:rsid w:val="003F7ACD"/>
    <w:rsid w:val="00400AA9"/>
    <w:rsid w:val="00401144"/>
    <w:rsid w:val="0040309A"/>
    <w:rsid w:val="00411610"/>
    <w:rsid w:val="004165DC"/>
    <w:rsid w:val="00421657"/>
    <w:rsid w:val="0042316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A7602"/>
    <w:rsid w:val="004B085C"/>
    <w:rsid w:val="004B64A5"/>
    <w:rsid w:val="004C1FA5"/>
    <w:rsid w:val="004C4304"/>
    <w:rsid w:val="004D1028"/>
    <w:rsid w:val="004E1989"/>
    <w:rsid w:val="004F3DBB"/>
    <w:rsid w:val="004F4E63"/>
    <w:rsid w:val="0050199F"/>
    <w:rsid w:val="00507147"/>
    <w:rsid w:val="005157B0"/>
    <w:rsid w:val="00527FCB"/>
    <w:rsid w:val="00531D7D"/>
    <w:rsid w:val="005456B9"/>
    <w:rsid w:val="005504A3"/>
    <w:rsid w:val="00550F2A"/>
    <w:rsid w:val="005524D5"/>
    <w:rsid w:val="005620FD"/>
    <w:rsid w:val="005627D0"/>
    <w:rsid w:val="00565A3A"/>
    <w:rsid w:val="0056718F"/>
    <w:rsid w:val="00572BDA"/>
    <w:rsid w:val="00591605"/>
    <w:rsid w:val="00592BAD"/>
    <w:rsid w:val="00595700"/>
    <w:rsid w:val="005A2F4F"/>
    <w:rsid w:val="005A72A3"/>
    <w:rsid w:val="005B14D6"/>
    <w:rsid w:val="005B7D86"/>
    <w:rsid w:val="005C152F"/>
    <w:rsid w:val="005C32CC"/>
    <w:rsid w:val="005C3E39"/>
    <w:rsid w:val="005C3EC6"/>
    <w:rsid w:val="005D47B3"/>
    <w:rsid w:val="005E1DB5"/>
    <w:rsid w:val="005F1E7C"/>
    <w:rsid w:val="005F3992"/>
    <w:rsid w:val="005F49E5"/>
    <w:rsid w:val="005F7A2C"/>
    <w:rsid w:val="006040DE"/>
    <w:rsid w:val="00604760"/>
    <w:rsid w:val="006079D6"/>
    <w:rsid w:val="00615E02"/>
    <w:rsid w:val="00616531"/>
    <w:rsid w:val="00617C40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0F43"/>
    <w:rsid w:val="006769B6"/>
    <w:rsid w:val="00676DE6"/>
    <w:rsid w:val="006806DE"/>
    <w:rsid w:val="00682660"/>
    <w:rsid w:val="00690B68"/>
    <w:rsid w:val="0069190E"/>
    <w:rsid w:val="006A3689"/>
    <w:rsid w:val="006B4757"/>
    <w:rsid w:val="006C2F19"/>
    <w:rsid w:val="006C3852"/>
    <w:rsid w:val="006D6593"/>
    <w:rsid w:val="006D7E02"/>
    <w:rsid w:val="006E39D2"/>
    <w:rsid w:val="006E51A5"/>
    <w:rsid w:val="006E7F11"/>
    <w:rsid w:val="006F626E"/>
    <w:rsid w:val="007016F6"/>
    <w:rsid w:val="00705B0C"/>
    <w:rsid w:val="0072255E"/>
    <w:rsid w:val="00726A7B"/>
    <w:rsid w:val="00732B07"/>
    <w:rsid w:val="00736813"/>
    <w:rsid w:val="007407BF"/>
    <w:rsid w:val="0074495B"/>
    <w:rsid w:val="007514E2"/>
    <w:rsid w:val="00753B4E"/>
    <w:rsid w:val="00756F37"/>
    <w:rsid w:val="00763E59"/>
    <w:rsid w:val="00767053"/>
    <w:rsid w:val="007811D0"/>
    <w:rsid w:val="007851B7"/>
    <w:rsid w:val="00785535"/>
    <w:rsid w:val="0078584C"/>
    <w:rsid w:val="0079653B"/>
    <w:rsid w:val="00797A1E"/>
    <w:rsid w:val="007B060A"/>
    <w:rsid w:val="007B0D4B"/>
    <w:rsid w:val="007B326D"/>
    <w:rsid w:val="007B7896"/>
    <w:rsid w:val="007C46CC"/>
    <w:rsid w:val="007D4BE4"/>
    <w:rsid w:val="007D5D95"/>
    <w:rsid w:val="007E7A61"/>
    <w:rsid w:val="007F0228"/>
    <w:rsid w:val="007F76AE"/>
    <w:rsid w:val="008145B2"/>
    <w:rsid w:val="00820ADF"/>
    <w:rsid w:val="0084308F"/>
    <w:rsid w:val="0085289A"/>
    <w:rsid w:val="00861BD9"/>
    <w:rsid w:val="0086361A"/>
    <w:rsid w:val="00870625"/>
    <w:rsid w:val="00870912"/>
    <w:rsid w:val="0087174D"/>
    <w:rsid w:val="008744C9"/>
    <w:rsid w:val="008845A0"/>
    <w:rsid w:val="00890741"/>
    <w:rsid w:val="00894982"/>
    <w:rsid w:val="00894AB9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0782"/>
    <w:rsid w:val="009247F0"/>
    <w:rsid w:val="00933F97"/>
    <w:rsid w:val="00935569"/>
    <w:rsid w:val="009460B0"/>
    <w:rsid w:val="0095110F"/>
    <w:rsid w:val="00951FF9"/>
    <w:rsid w:val="0095307A"/>
    <w:rsid w:val="00955C62"/>
    <w:rsid w:val="0097250F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D1134"/>
    <w:rsid w:val="009D20A4"/>
    <w:rsid w:val="009D30DF"/>
    <w:rsid w:val="009E2BD9"/>
    <w:rsid w:val="009E42AB"/>
    <w:rsid w:val="009E797D"/>
    <w:rsid w:val="009F2D27"/>
    <w:rsid w:val="009F50EC"/>
    <w:rsid w:val="00A0724C"/>
    <w:rsid w:val="00A14258"/>
    <w:rsid w:val="00A14B54"/>
    <w:rsid w:val="00A34B91"/>
    <w:rsid w:val="00A413DF"/>
    <w:rsid w:val="00A465CF"/>
    <w:rsid w:val="00A62C31"/>
    <w:rsid w:val="00A62CB5"/>
    <w:rsid w:val="00A647DF"/>
    <w:rsid w:val="00A74A04"/>
    <w:rsid w:val="00A7739D"/>
    <w:rsid w:val="00A82AC5"/>
    <w:rsid w:val="00A936D8"/>
    <w:rsid w:val="00A974A9"/>
    <w:rsid w:val="00AA1320"/>
    <w:rsid w:val="00AA150D"/>
    <w:rsid w:val="00AA24E7"/>
    <w:rsid w:val="00AA3EE3"/>
    <w:rsid w:val="00AB2E5F"/>
    <w:rsid w:val="00AC2FE1"/>
    <w:rsid w:val="00AC392F"/>
    <w:rsid w:val="00AD28BF"/>
    <w:rsid w:val="00AD54CF"/>
    <w:rsid w:val="00AE4EE6"/>
    <w:rsid w:val="00AF2910"/>
    <w:rsid w:val="00B16544"/>
    <w:rsid w:val="00B22906"/>
    <w:rsid w:val="00B23E22"/>
    <w:rsid w:val="00B243F8"/>
    <w:rsid w:val="00B26C6B"/>
    <w:rsid w:val="00B3171B"/>
    <w:rsid w:val="00B512D1"/>
    <w:rsid w:val="00B51D0D"/>
    <w:rsid w:val="00B53AB4"/>
    <w:rsid w:val="00B668B7"/>
    <w:rsid w:val="00B66F9E"/>
    <w:rsid w:val="00B701AD"/>
    <w:rsid w:val="00B72DBE"/>
    <w:rsid w:val="00B75C64"/>
    <w:rsid w:val="00B76BDC"/>
    <w:rsid w:val="00B84381"/>
    <w:rsid w:val="00B846C7"/>
    <w:rsid w:val="00B90E49"/>
    <w:rsid w:val="00B933DE"/>
    <w:rsid w:val="00B94DDF"/>
    <w:rsid w:val="00BA66D4"/>
    <w:rsid w:val="00BB26DC"/>
    <w:rsid w:val="00BB3B61"/>
    <w:rsid w:val="00BB5686"/>
    <w:rsid w:val="00BC05B5"/>
    <w:rsid w:val="00BC175E"/>
    <w:rsid w:val="00BC346D"/>
    <w:rsid w:val="00BC40C9"/>
    <w:rsid w:val="00BC4BFE"/>
    <w:rsid w:val="00BD2040"/>
    <w:rsid w:val="00C03AB8"/>
    <w:rsid w:val="00C20F62"/>
    <w:rsid w:val="00C30C3B"/>
    <w:rsid w:val="00C34757"/>
    <w:rsid w:val="00C418E9"/>
    <w:rsid w:val="00C4352F"/>
    <w:rsid w:val="00C44532"/>
    <w:rsid w:val="00C554B9"/>
    <w:rsid w:val="00C57FA8"/>
    <w:rsid w:val="00C61678"/>
    <w:rsid w:val="00C64FBA"/>
    <w:rsid w:val="00C65965"/>
    <w:rsid w:val="00C7048D"/>
    <w:rsid w:val="00C70E44"/>
    <w:rsid w:val="00C74911"/>
    <w:rsid w:val="00C75995"/>
    <w:rsid w:val="00C80ABA"/>
    <w:rsid w:val="00CA2B04"/>
    <w:rsid w:val="00CB3A86"/>
    <w:rsid w:val="00CC0485"/>
    <w:rsid w:val="00CD2417"/>
    <w:rsid w:val="00CD2C55"/>
    <w:rsid w:val="00CD79F5"/>
    <w:rsid w:val="00CF09CF"/>
    <w:rsid w:val="00CF162A"/>
    <w:rsid w:val="00CF597A"/>
    <w:rsid w:val="00D05A8E"/>
    <w:rsid w:val="00D11991"/>
    <w:rsid w:val="00D26A23"/>
    <w:rsid w:val="00D30D27"/>
    <w:rsid w:val="00D3484F"/>
    <w:rsid w:val="00D355D0"/>
    <w:rsid w:val="00D441AA"/>
    <w:rsid w:val="00D5058D"/>
    <w:rsid w:val="00D61DC8"/>
    <w:rsid w:val="00D70D33"/>
    <w:rsid w:val="00D73C87"/>
    <w:rsid w:val="00D75B4F"/>
    <w:rsid w:val="00D75EFE"/>
    <w:rsid w:val="00D83AB4"/>
    <w:rsid w:val="00D86C42"/>
    <w:rsid w:val="00D958EE"/>
    <w:rsid w:val="00D9749B"/>
    <w:rsid w:val="00DA2AAA"/>
    <w:rsid w:val="00DA570E"/>
    <w:rsid w:val="00DA71E7"/>
    <w:rsid w:val="00DB05C5"/>
    <w:rsid w:val="00DB4C31"/>
    <w:rsid w:val="00DB640F"/>
    <w:rsid w:val="00DB71DB"/>
    <w:rsid w:val="00DC33AF"/>
    <w:rsid w:val="00DC3C64"/>
    <w:rsid w:val="00DC5CA0"/>
    <w:rsid w:val="00DD1C93"/>
    <w:rsid w:val="00DD1D2E"/>
    <w:rsid w:val="00DE12C9"/>
    <w:rsid w:val="00DE55A2"/>
    <w:rsid w:val="00DE65CA"/>
    <w:rsid w:val="00E00628"/>
    <w:rsid w:val="00E0100A"/>
    <w:rsid w:val="00E01B9C"/>
    <w:rsid w:val="00E04A27"/>
    <w:rsid w:val="00E1193D"/>
    <w:rsid w:val="00E14BAE"/>
    <w:rsid w:val="00E21F3E"/>
    <w:rsid w:val="00E43A6A"/>
    <w:rsid w:val="00E44D25"/>
    <w:rsid w:val="00E4584A"/>
    <w:rsid w:val="00E46193"/>
    <w:rsid w:val="00E511EF"/>
    <w:rsid w:val="00E524D8"/>
    <w:rsid w:val="00E70EA0"/>
    <w:rsid w:val="00E72957"/>
    <w:rsid w:val="00E92AB5"/>
    <w:rsid w:val="00E953B0"/>
    <w:rsid w:val="00EA2E80"/>
    <w:rsid w:val="00EA77FB"/>
    <w:rsid w:val="00EB1405"/>
    <w:rsid w:val="00EB581E"/>
    <w:rsid w:val="00EC3473"/>
    <w:rsid w:val="00EC34B4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36636"/>
    <w:rsid w:val="00F406BF"/>
    <w:rsid w:val="00F44DB9"/>
    <w:rsid w:val="00F46D12"/>
    <w:rsid w:val="00F52D93"/>
    <w:rsid w:val="00F539B2"/>
    <w:rsid w:val="00F54C33"/>
    <w:rsid w:val="00F56D7A"/>
    <w:rsid w:val="00F5792B"/>
    <w:rsid w:val="00F6487C"/>
    <w:rsid w:val="00F75A43"/>
    <w:rsid w:val="00F8030A"/>
    <w:rsid w:val="00F96520"/>
    <w:rsid w:val="00FA6FEB"/>
    <w:rsid w:val="00FB0F37"/>
    <w:rsid w:val="00FB37F0"/>
    <w:rsid w:val="00FB45E8"/>
    <w:rsid w:val="00FB4E4D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8744C9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8469D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A74A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7F02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7F0228"/>
    <w:rPr>
      <w:rFonts w:ascii="Tahoma" w:hAnsi="Tahoma"/>
      <w:sz w:val="16"/>
      <w:lang w:val="uk-UA"/>
    </w:rPr>
  </w:style>
  <w:style w:type="paragraph" w:customStyle="1" w:styleId="ae">
    <w:name w:val="a"/>
    <w:basedOn w:val="a"/>
    <w:uiPriority w:val="99"/>
    <w:rsid w:val="00F3663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8744C9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8469D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A74A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7F0228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7F0228"/>
    <w:rPr>
      <w:rFonts w:ascii="Tahoma" w:hAnsi="Tahoma"/>
      <w:sz w:val="16"/>
      <w:lang w:val="uk-UA"/>
    </w:rPr>
  </w:style>
  <w:style w:type="paragraph" w:customStyle="1" w:styleId="ae">
    <w:name w:val="a"/>
    <w:basedOn w:val="a"/>
    <w:uiPriority w:val="99"/>
    <w:rsid w:val="00F3663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5698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2021-08-02T07:08:00Z</cp:lastPrinted>
  <dcterms:created xsi:type="dcterms:W3CDTF">2024-12-23T14:32:00Z</dcterms:created>
  <dcterms:modified xsi:type="dcterms:W3CDTF">2024-12-23T14:32:00Z</dcterms:modified>
</cp:coreProperties>
</file>